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C4" w:rsidRPr="00D7170A" w:rsidRDefault="001D23C4">
      <w:pPr>
        <w:rPr>
          <w:sz w:val="24"/>
          <w:szCs w:val="24"/>
        </w:rPr>
      </w:pPr>
      <w:r w:rsidRPr="00D7170A">
        <w:rPr>
          <w:rFonts w:hint="eastAsia"/>
          <w:sz w:val="24"/>
          <w:szCs w:val="24"/>
        </w:rPr>
        <w:t>別紙</w:t>
      </w:r>
      <w:r w:rsidR="00065249" w:rsidRPr="00D7170A">
        <w:rPr>
          <w:rFonts w:hint="eastAsia"/>
          <w:sz w:val="24"/>
          <w:szCs w:val="24"/>
        </w:rPr>
        <w:t>１</w:t>
      </w:r>
    </w:p>
    <w:p w:rsidR="001D23C4" w:rsidRPr="00D7170A" w:rsidRDefault="001D23C4">
      <w:pPr>
        <w:rPr>
          <w:sz w:val="24"/>
          <w:szCs w:val="24"/>
        </w:rPr>
      </w:pPr>
    </w:p>
    <w:p w:rsidR="006C5716" w:rsidRDefault="00F8011C" w:rsidP="00F8011C">
      <w:pPr>
        <w:ind w:firstLineChars="500" w:firstLine="1316"/>
        <w:jc w:val="left"/>
        <w:rPr>
          <w:sz w:val="28"/>
          <w:szCs w:val="28"/>
        </w:rPr>
      </w:pPr>
      <w:r w:rsidRPr="006C5716">
        <w:rPr>
          <w:rFonts w:hint="eastAsia"/>
          <w:sz w:val="28"/>
          <w:szCs w:val="28"/>
        </w:rPr>
        <w:t>平成３０年度国産花きイノベーション推進事業「需要に応じた</w:t>
      </w:r>
    </w:p>
    <w:p w:rsidR="001D23C4" w:rsidRPr="006C5716" w:rsidRDefault="00F8011C" w:rsidP="00F8011C">
      <w:pPr>
        <w:ind w:firstLineChars="500" w:firstLine="1316"/>
        <w:jc w:val="left"/>
        <w:rPr>
          <w:sz w:val="28"/>
          <w:szCs w:val="28"/>
        </w:rPr>
      </w:pPr>
      <w:r w:rsidRPr="006C5716">
        <w:rPr>
          <w:rFonts w:hint="eastAsia"/>
          <w:sz w:val="28"/>
          <w:szCs w:val="28"/>
        </w:rPr>
        <w:t>国産花きの生産及び安定供給技術の実証」の</w:t>
      </w:r>
      <w:r w:rsidR="00E45C71">
        <w:rPr>
          <w:rFonts w:hint="eastAsia"/>
          <w:sz w:val="28"/>
          <w:szCs w:val="28"/>
        </w:rPr>
        <w:t>試験</w:t>
      </w:r>
      <w:r w:rsidRPr="006C5716">
        <w:rPr>
          <w:rFonts w:hint="eastAsia"/>
          <w:sz w:val="28"/>
          <w:szCs w:val="28"/>
        </w:rPr>
        <w:t>研究</w:t>
      </w:r>
      <w:r w:rsidR="001D23C4" w:rsidRPr="006C5716">
        <w:rPr>
          <w:rFonts w:hint="eastAsia"/>
          <w:sz w:val="28"/>
          <w:szCs w:val="28"/>
        </w:rPr>
        <w:t>公募要綱</w:t>
      </w:r>
    </w:p>
    <w:p w:rsidR="001D23C4" w:rsidRPr="00D7170A" w:rsidRDefault="001D23C4">
      <w:pPr>
        <w:rPr>
          <w:sz w:val="24"/>
          <w:szCs w:val="24"/>
        </w:rPr>
      </w:pPr>
    </w:p>
    <w:p w:rsidR="00A27023" w:rsidRPr="00D7170A" w:rsidRDefault="00A27023">
      <w:pPr>
        <w:rPr>
          <w:sz w:val="24"/>
          <w:szCs w:val="24"/>
        </w:rPr>
      </w:pPr>
      <w:r w:rsidRPr="00D7170A">
        <w:rPr>
          <w:rFonts w:hint="eastAsia"/>
          <w:sz w:val="24"/>
          <w:szCs w:val="24"/>
        </w:rPr>
        <w:t>１．事業の目的</w:t>
      </w:r>
    </w:p>
    <w:p w:rsidR="001D23C4" w:rsidRPr="00D7170A" w:rsidRDefault="00E80955" w:rsidP="00A27023">
      <w:pPr>
        <w:ind w:left="840"/>
        <w:rPr>
          <w:sz w:val="24"/>
          <w:szCs w:val="24"/>
        </w:rPr>
      </w:pPr>
      <w:r w:rsidRPr="00D7170A">
        <w:rPr>
          <w:rFonts w:hint="eastAsia"/>
          <w:sz w:val="24"/>
          <w:szCs w:val="24"/>
        </w:rPr>
        <w:t>洋らん</w:t>
      </w:r>
      <w:r w:rsidR="00A67104" w:rsidRPr="00D7170A">
        <w:rPr>
          <w:rFonts w:hint="eastAsia"/>
          <w:sz w:val="24"/>
          <w:szCs w:val="24"/>
        </w:rPr>
        <w:t>のうち</w:t>
      </w:r>
      <w:r w:rsidRPr="00D7170A">
        <w:rPr>
          <w:rFonts w:hint="eastAsia"/>
          <w:sz w:val="24"/>
          <w:szCs w:val="24"/>
        </w:rPr>
        <w:t>特に胡蝶蘭の</w:t>
      </w:r>
      <w:r w:rsidR="00D87B8E" w:rsidRPr="00D7170A">
        <w:rPr>
          <w:rFonts w:hint="eastAsia"/>
          <w:sz w:val="24"/>
          <w:szCs w:val="24"/>
        </w:rPr>
        <w:t>日持ち性向上等品質向上</w:t>
      </w:r>
      <w:r w:rsidR="00D87B8E">
        <w:rPr>
          <w:rFonts w:hint="eastAsia"/>
          <w:sz w:val="24"/>
          <w:szCs w:val="24"/>
        </w:rPr>
        <w:t>技術の</w:t>
      </w:r>
      <w:r w:rsidR="004C7753">
        <w:rPr>
          <w:rFonts w:hint="eastAsia"/>
          <w:sz w:val="24"/>
          <w:szCs w:val="24"/>
        </w:rPr>
        <w:t>実用化を加速する</w:t>
      </w:r>
      <w:r w:rsidR="00D87B8E">
        <w:rPr>
          <w:rFonts w:hint="eastAsia"/>
          <w:sz w:val="24"/>
          <w:szCs w:val="24"/>
        </w:rPr>
        <w:t>ため、植物成長調整</w:t>
      </w:r>
      <w:r w:rsidR="00CC747F" w:rsidRPr="00D7170A">
        <w:rPr>
          <w:rFonts w:hint="eastAsia"/>
          <w:sz w:val="24"/>
          <w:szCs w:val="24"/>
        </w:rPr>
        <w:t>剤</w:t>
      </w:r>
      <w:r w:rsidR="004C7753">
        <w:rPr>
          <w:rFonts w:hint="eastAsia"/>
          <w:sz w:val="24"/>
          <w:szCs w:val="24"/>
        </w:rPr>
        <w:t>を</w:t>
      </w:r>
      <w:r w:rsidR="00EF0038" w:rsidRPr="00D7170A">
        <w:rPr>
          <w:rFonts w:hint="eastAsia"/>
          <w:sz w:val="24"/>
          <w:szCs w:val="24"/>
        </w:rPr>
        <w:t>使用</w:t>
      </w:r>
      <w:r w:rsidR="004C7753">
        <w:rPr>
          <w:rFonts w:hint="eastAsia"/>
          <w:sz w:val="24"/>
          <w:szCs w:val="24"/>
        </w:rPr>
        <w:t>した</w:t>
      </w:r>
      <w:r w:rsidR="00EF0038" w:rsidRPr="00D7170A">
        <w:rPr>
          <w:rFonts w:hint="eastAsia"/>
          <w:sz w:val="24"/>
          <w:szCs w:val="24"/>
        </w:rPr>
        <w:t>日持ち性確保</w:t>
      </w:r>
      <w:r w:rsidR="004C7753">
        <w:rPr>
          <w:rFonts w:hint="eastAsia"/>
          <w:sz w:val="24"/>
          <w:szCs w:val="24"/>
        </w:rPr>
        <w:t>栽培</w:t>
      </w:r>
      <w:r w:rsidR="00CC747F" w:rsidRPr="00D7170A">
        <w:rPr>
          <w:rFonts w:hint="eastAsia"/>
          <w:sz w:val="24"/>
          <w:szCs w:val="24"/>
        </w:rPr>
        <w:t>技</w:t>
      </w:r>
      <w:r w:rsidR="00EF0038" w:rsidRPr="00D7170A">
        <w:rPr>
          <w:rFonts w:hint="eastAsia"/>
          <w:sz w:val="24"/>
          <w:szCs w:val="24"/>
        </w:rPr>
        <w:t>術</w:t>
      </w:r>
      <w:r w:rsidR="004C7753">
        <w:rPr>
          <w:rFonts w:hint="eastAsia"/>
          <w:sz w:val="24"/>
          <w:szCs w:val="24"/>
        </w:rPr>
        <w:t>、</w:t>
      </w:r>
      <w:r w:rsidR="00D87B8E">
        <w:rPr>
          <w:rFonts w:hint="eastAsia"/>
          <w:sz w:val="24"/>
          <w:szCs w:val="24"/>
        </w:rPr>
        <w:t>及び</w:t>
      </w:r>
      <w:r w:rsidR="00BA1C7B">
        <w:rPr>
          <w:rFonts w:hint="eastAsia"/>
          <w:sz w:val="24"/>
          <w:szCs w:val="24"/>
        </w:rPr>
        <w:t>複数の</w:t>
      </w:r>
      <w:r w:rsidR="00EF0038" w:rsidRPr="00D7170A">
        <w:rPr>
          <w:rFonts w:hint="eastAsia"/>
          <w:sz w:val="24"/>
          <w:szCs w:val="24"/>
        </w:rPr>
        <w:t>ＬＥＤ光</w:t>
      </w:r>
      <w:r w:rsidR="004C7753">
        <w:rPr>
          <w:rFonts w:hint="eastAsia"/>
          <w:sz w:val="24"/>
          <w:szCs w:val="24"/>
        </w:rPr>
        <w:t>の波長の特性を活用した</w:t>
      </w:r>
      <w:r w:rsidR="00BE737B">
        <w:rPr>
          <w:rFonts w:hint="eastAsia"/>
          <w:sz w:val="24"/>
          <w:szCs w:val="24"/>
        </w:rPr>
        <w:t>統合</w:t>
      </w:r>
      <w:r w:rsidR="00EF0038" w:rsidRPr="00D7170A">
        <w:rPr>
          <w:rFonts w:hint="eastAsia"/>
          <w:sz w:val="24"/>
          <w:szCs w:val="24"/>
        </w:rPr>
        <w:t>生育</w:t>
      </w:r>
      <w:r w:rsidR="00CC747F" w:rsidRPr="00D7170A">
        <w:rPr>
          <w:rFonts w:hint="eastAsia"/>
          <w:sz w:val="24"/>
          <w:szCs w:val="24"/>
        </w:rPr>
        <w:t>制御</w:t>
      </w:r>
      <w:r w:rsidR="00EF0038" w:rsidRPr="00D7170A">
        <w:rPr>
          <w:rFonts w:hint="eastAsia"/>
          <w:sz w:val="24"/>
          <w:szCs w:val="24"/>
        </w:rPr>
        <w:t>技術</w:t>
      </w:r>
      <w:r w:rsidR="000B1D63">
        <w:rPr>
          <w:rFonts w:hint="eastAsia"/>
          <w:sz w:val="24"/>
          <w:szCs w:val="24"/>
        </w:rPr>
        <w:t>開発</w:t>
      </w:r>
      <w:r w:rsidR="00EF0038" w:rsidRPr="00D7170A">
        <w:rPr>
          <w:rFonts w:hint="eastAsia"/>
          <w:sz w:val="24"/>
          <w:szCs w:val="24"/>
        </w:rPr>
        <w:t>の</w:t>
      </w:r>
      <w:r w:rsidR="00A27023" w:rsidRPr="00D7170A">
        <w:rPr>
          <w:rFonts w:hint="eastAsia"/>
          <w:sz w:val="24"/>
          <w:szCs w:val="24"/>
        </w:rPr>
        <w:t>試験研究</w:t>
      </w:r>
      <w:r w:rsidR="00BE737B">
        <w:rPr>
          <w:rFonts w:hint="eastAsia"/>
          <w:sz w:val="24"/>
          <w:szCs w:val="24"/>
        </w:rPr>
        <w:t>を公募により実施</w:t>
      </w:r>
      <w:r w:rsidR="00A27023" w:rsidRPr="00D7170A">
        <w:rPr>
          <w:rFonts w:hint="eastAsia"/>
          <w:sz w:val="24"/>
          <w:szCs w:val="24"/>
        </w:rPr>
        <w:t>。</w:t>
      </w:r>
    </w:p>
    <w:p w:rsidR="00DB390D" w:rsidRPr="00D7170A" w:rsidRDefault="00EF0038">
      <w:pPr>
        <w:rPr>
          <w:sz w:val="24"/>
          <w:szCs w:val="24"/>
        </w:rPr>
      </w:pPr>
      <w:r w:rsidRPr="00D7170A">
        <w:rPr>
          <w:rFonts w:hint="eastAsia"/>
          <w:sz w:val="24"/>
          <w:szCs w:val="24"/>
        </w:rPr>
        <w:t>２</w:t>
      </w:r>
      <w:r w:rsidR="00DB390D" w:rsidRPr="00D7170A">
        <w:rPr>
          <w:rFonts w:hint="eastAsia"/>
          <w:sz w:val="24"/>
          <w:szCs w:val="24"/>
        </w:rPr>
        <w:t>．研究</w:t>
      </w:r>
      <w:r w:rsidR="00B1543D" w:rsidRPr="00D7170A">
        <w:rPr>
          <w:rFonts w:hint="eastAsia"/>
          <w:sz w:val="24"/>
          <w:szCs w:val="24"/>
        </w:rPr>
        <w:t>･調査</w:t>
      </w:r>
      <w:r w:rsidR="00DB390D" w:rsidRPr="00D7170A">
        <w:rPr>
          <w:rFonts w:hint="eastAsia"/>
          <w:sz w:val="24"/>
          <w:szCs w:val="24"/>
        </w:rPr>
        <w:t>課題の規模</w:t>
      </w:r>
    </w:p>
    <w:p w:rsidR="000B1D63" w:rsidRDefault="00CC747F" w:rsidP="00CC747F">
      <w:pPr>
        <w:ind w:left="893" w:hangingChars="400" w:hanging="893"/>
        <w:rPr>
          <w:sz w:val="24"/>
          <w:szCs w:val="24"/>
        </w:rPr>
      </w:pPr>
      <w:r w:rsidRPr="00D7170A">
        <w:rPr>
          <w:rFonts w:hint="eastAsia"/>
          <w:sz w:val="24"/>
          <w:szCs w:val="24"/>
        </w:rPr>
        <w:t xml:space="preserve">　　　　</w:t>
      </w:r>
      <w:r w:rsidR="000B1D63">
        <w:rPr>
          <w:rFonts w:hint="eastAsia"/>
          <w:sz w:val="24"/>
          <w:szCs w:val="24"/>
        </w:rPr>
        <w:t>・</w:t>
      </w:r>
      <w:r w:rsidRPr="00D7170A">
        <w:rPr>
          <w:rFonts w:hint="eastAsia"/>
          <w:sz w:val="24"/>
          <w:szCs w:val="24"/>
        </w:rPr>
        <w:t>植物</w:t>
      </w:r>
      <w:r w:rsidR="000B1D63">
        <w:rPr>
          <w:rFonts w:hint="eastAsia"/>
          <w:sz w:val="24"/>
          <w:szCs w:val="24"/>
        </w:rPr>
        <w:t>成長調整</w:t>
      </w:r>
      <w:r w:rsidRPr="00D7170A">
        <w:rPr>
          <w:rFonts w:hint="eastAsia"/>
          <w:sz w:val="24"/>
          <w:szCs w:val="24"/>
        </w:rPr>
        <w:t>剤の適正使用による日持ち性確保技術は</w:t>
      </w:r>
      <w:r w:rsidRPr="00D7170A">
        <w:rPr>
          <w:rFonts w:hint="eastAsia"/>
          <w:sz w:val="24"/>
          <w:szCs w:val="24"/>
        </w:rPr>
        <w:t>50</w:t>
      </w:r>
      <w:r w:rsidRPr="00D7170A">
        <w:rPr>
          <w:rFonts w:hint="eastAsia"/>
          <w:sz w:val="24"/>
          <w:szCs w:val="24"/>
        </w:rPr>
        <w:t>万円以内</w:t>
      </w:r>
    </w:p>
    <w:p w:rsidR="00327345" w:rsidRPr="00D7170A" w:rsidRDefault="000B1D63" w:rsidP="00BE737B">
      <w:pPr>
        <w:ind w:firstLineChars="400" w:firstLine="893"/>
        <w:rPr>
          <w:sz w:val="24"/>
          <w:szCs w:val="24"/>
        </w:rPr>
      </w:pPr>
      <w:r>
        <w:rPr>
          <w:rFonts w:hint="eastAsia"/>
          <w:sz w:val="24"/>
          <w:szCs w:val="24"/>
        </w:rPr>
        <w:t>・</w:t>
      </w:r>
      <w:r w:rsidR="00BA1C7B">
        <w:rPr>
          <w:rFonts w:hint="eastAsia"/>
          <w:sz w:val="24"/>
          <w:szCs w:val="24"/>
        </w:rPr>
        <w:t>複数の</w:t>
      </w:r>
      <w:bookmarkStart w:id="0" w:name="_GoBack"/>
      <w:bookmarkEnd w:id="0"/>
      <w:r w:rsidR="00CC747F" w:rsidRPr="00D7170A">
        <w:rPr>
          <w:rFonts w:hint="eastAsia"/>
          <w:sz w:val="24"/>
          <w:szCs w:val="24"/>
        </w:rPr>
        <w:t>ＬＥＤ光</w:t>
      </w:r>
      <w:r w:rsidR="006C5716">
        <w:rPr>
          <w:rFonts w:hint="eastAsia"/>
          <w:sz w:val="24"/>
          <w:szCs w:val="24"/>
        </w:rPr>
        <w:t>の波長の特性を活用した</w:t>
      </w:r>
      <w:r w:rsidR="00BE737B">
        <w:rPr>
          <w:rFonts w:hint="eastAsia"/>
          <w:sz w:val="24"/>
          <w:szCs w:val="24"/>
        </w:rPr>
        <w:t>統合</w:t>
      </w:r>
      <w:r w:rsidR="00CC747F" w:rsidRPr="00D7170A">
        <w:rPr>
          <w:rFonts w:hint="eastAsia"/>
          <w:sz w:val="24"/>
          <w:szCs w:val="24"/>
        </w:rPr>
        <w:t>生育制御技術は</w:t>
      </w:r>
      <w:r w:rsidR="00CC747F" w:rsidRPr="00D7170A">
        <w:rPr>
          <w:rFonts w:hint="eastAsia"/>
          <w:sz w:val="24"/>
          <w:szCs w:val="24"/>
        </w:rPr>
        <w:t>100</w:t>
      </w:r>
      <w:r w:rsidR="00CC747F" w:rsidRPr="00D7170A">
        <w:rPr>
          <w:rFonts w:hint="eastAsia"/>
          <w:sz w:val="24"/>
          <w:szCs w:val="24"/>
        </w:rPr>
        <w:t>万円以内</w:t>
      </w:r>
      <w:r w:rsidR="00327345" w:rsidRPr="00D7170A">
        <w:rPr>
          <w:rFonts w:hint="eastAsia"/>
          <w:sz w:val="24"/>
          <w:szCs w:val="24"/>
        </w:rPr>
        <w:t xml:space="preserve">　</w:t>
      </w:r>
      <w:r w:rsidR="00A27023" w:rsidRPr="00D7170A">
        <w:rPr>
          <w:rFonts w:hint="eastAsia"/>
          <w:sz w:val="24"/>
          <w:szCs w:val="24"/>
        </w:rPr>
        <w:t xml:space="preserve">　　</w:t>
      </w:r>
      <w:r w:rsidR="00EF0038" w:rsidRPr="00D7170A">
        <w:rPr>
          <w:rFonts w:hint="eastAsia"/>
          <w:sz w:val="24"/>
          <w:szCs w:val="24"/>
        </w:rPr>
        <w:t xml:space="preserve">　</w:t>
      </w:r>
    </w:p>
    <w:p w:rsidR="00065249" w:rsidRPr="00D7170A" w:rsidRDefault="00B1543D">
      <w:pPr>
        <w:rPr>
          <w:sz w:val="24"/>
          <w:szCs w:val="24"/>
        </w:rPr>
      </w:pPr>
      <w:r w:rsidRPr="00D7170A">
        <w:rPr>
          <w:rFonts w:hint="eastAsia"/>
          <w:sz w:val="24"/>
          <w:szCs w:val="24"/>
        </w:rPr>
        <w:t>４</w:t>
      </w:r>
      <w:r w:rsidR="00065249" w:rsidRPr="00D7170A">
        <w:rPr>
          <w:rFonts w:hint="eastAsia"/>
          <w:sz w:val="24"/>
          <w:szCs w:val="24"/>
        </w:rPr>
        <w:t>．研究</w:t>
      </w:r>
      <w:r w:rsidRPr="00D7170A">
        <w:rPr>
          <w:rFonts w:hint="eastAsia"/>
          <w:sz w:val="24"/>
          <w:szCs w:val="24"/>
        </w:rPr>
        <w:t>・調査</w:t>
      </w:r>
      <w:r w:rsidR="00065249" w:rsidRPr="00D7170A">
        <w:rPr>
          <w:rFonts w:hint="eastAsia"/>
          <w:sz w:val="24"/>
          <w:szCs w:val="24"/>
        </w:rPr>
        <w:t>実施期間</w:t>
      </w:r>
    </w:p>
    <w:p w:rsidR="00065249" w:rsidRPr="00D7170A" w:rsidRDefault="00065249">
      <w:pPr>
        <w:rPr>
          <w:sz w:val="24"/>
          <w:szCs w:val="24"/>
        </w:rPr>
      </w:pPr>
      <w:r w:rsidRPr="00D7170A">
        <w:rPr>
          <w:sz w:val="24"/>
          <w:szCs w:val="24"/>
        </w:rPr>
        <w:tab/>
      </w:r>
      <w:r w:rsidRPr="00D7170A">
        <w:rPr>
          <w:rFonts w:hint="eastAsia"/>
          <w:sz w:val="24"/>
          <w:szCs w:val="24"/>
        </w:rPr>
        <w:t>201</w:t>
      </w:r>
      <w:r w:rsidR="00EF0038" w:rsidRPr="00D7170A">
        <w:rPr>
          <w:sz w:val="24"/>
          <w:szCs w:val="24"/>
        </w:rPr>
        <w:t>8</w:t>
      </w:r>
      <w:r w:rsidRPr="00D7170A">
        <w:rPr>
          <w:rFonts w:hint="eastAsia"/>
          <w:sz w:val="24"/>
          <w:szCs w:val="24"/>
        </w:rPr>
        <w:t>年</w:t>
      </w:r>
      <w:r w:rsidR="00A67104" w:rsidRPr="00D7170A">
        <w:rPr>
          <w:rFonts w:hint="eastAsia"/>
          <w:sz w:val="24"/>
          <w:szCs w:val="24"/>
        </w:rPr>
        <w:t>７</w:t>
      </w:r>
      <w:r w:rsidRPr="00D7170A">
        <w:rPr>
          <w:rFonts w:hint="eastAsia"/>
          <w:sz w:val="24"/>
          <w:szCs w:val="24"/>
        </w:rPr>
        <w:t>月～</w:t>
      </w:r>
      <w:r w:rsidR="00A67104" w:rsidRPr="00D7170A">
        <w:rPr>
          <w:rFonts w:hint="eastAsia"/>
          <w:sz w:val="24"/>
          <w:szCs w:val="24"/>
        </w:rPr>
        <w:t>2019</w:t>
      </w:r>
      <w:r w:rsidR="00A67104" w:rsidRPr="00D7170A">
        <w:rPr>
          <w:rFonts w:hint="eastAsia"/>
          <w:sz w:val="24"/>
          <w:szCs w:val="24"/>
        </w:rPr>
        <w:t>年２</w:t>
      </w:r>
      <w:r w:rsidRPr="00D7170A">
        <w:rPr>
          <w:rFonts w:hint="eastAsia"/>
          <w:sz w:val="24"/>
          <w:szCs w:val="24"/>
        </w:rPr>
        <w:t>月</w:t>
      </w:r>
    </w:p>
    <w:p w:rsidR="00327345" w:rsidRPr="00D7170A" w:rsidRDefault="00B1543D">
      <w:pPr>
        <w:rPr>
          <w:sz w:val="24"/>
          <w:szCs w:val="24"/>
        </w:rPr>
      </w:pPr>
      <w:r w:rsidRPr="00D7170A">
        <w:rPr>
          <w:rFonts w:hint="eastAsia"/>
          <w:sz w:val="24"/>
          <w:szCs w:val="24"/>
        </w:rPr>
        <w:t>５</w:t>
      </w:r>
      <w:r w:rsidR="00065249" w:rsidRPr="00D7170A">
        <w:rPr>
          <w:rFonts w:hint="eastAsia"/>
          <w:sz w:val="24"/>
          <w:szCs w:val="24"/>
        </w:rPr>
        <w:t>．応募資格</w:t>
      </w:r>
    </w:p>
    <w:p w:rsidR="00327345" w:rsidRPr="00D7170A" w:rsidRDefault="00327345">
      <w:pPr>
        <w:rPr>
          <w:sz w:val="24"/>
          <w:szCs w:val="24"/>
        </w:rPr>
      </w:pPr>
      <w:r w:rsidRPr="00D7170A">
        <w:rPr>
          <w:rFonts w:hint="eastAsia"/>
          <w:sz w:val="24"/>
          <w:szCs w:val="24"/>
        </w:rPr>
        <w:t xml:space="preserve">　　</w:t>
      </w:r>
      <w:r w:rsidR="00A27023" w:rsidRPr="00D7170A">
        <w:rPr>
          <w:rFonts w:hint="eastAsia"/>
          <w:sz w:val="24"/>
          <w:szCs w:val="24"/>
        </w:rPr>
        <w:t xml:space="preserve">　　</w:t>
      </w:r>
      <w:r w:rsidRPr="00D7170A">
        <w:rPr>
          <w:rFonts w:hint="eastAsia"/>
          <w:sz w:val="24"/>
          <w:szCs w:val="24"/>
        </w:rPr>
        <w:t xml:space="preserve">大学、地方公共団体の研究機関等。　　</w:t>
      </w:r>
    </w:p>
    <w:p w:rsidR="00327345" w:rsidRPr="00D7170A" w:rsidRDefault="00327345" w:rsidP="00A27023">
      <w:pPr>
        <w:ind w:left="893" w:hangingChars="400" w:hanging="893"/>
        <w:rPr>
          <w:sz w:val="24"/>
          <w:szCs w:val="24"/>
        </w:rPr>
      </w:pPr>
      <w:r w:rsidRPr="00D7170A">
        <w:rPr>
          <w:rFonts w:hint="eastAsia"/>
          <w:sz w:val="24"/>
          <w:szCs w:val="24"/>
        </w:rPr>
        <w:t xml:space="preserve">　　</w:t>
      </w:r>
      <w:r w:rsidR="00A27023" w:rsidRPr="00D7170A">
        <w:rPr>
          <w:rFonts w:hint="eastAsia"/>
          <w:sz w:val="24"/>
          <w:szCs w:val="24"/>
        </w:rPr>
        <w:t xml:space="preserve">　　</w:t>
      </w:r>
      <w:r w:rsidR="00EA12C6" w:rsidRPr="00D7170A">
        <w:rPr>
          <w:rFonts w:hint="eastAsia"/>
          <w:sz w:val="24"/>
          <w:szCs w:val="24"/>
        </w:rPr>
        <w:t>応募者は、研究の企画・立案及び進行</w:t>
      </w:r>
      <w:r w:rsidRPr="00D7170A">
        <w:rPr>
          <w:rFonts w:hint="eastAsia"/>
          <w:sz w:val="24"/>
          <w:szCs w:val="24"/>
        </w:rPr>
        <w:t>管理を行う能力・体制を有するとともに、研究代表者、経理責任者を設置していること。</w:t>
      </w:r>
    </w:p>
    <w:p w:rsidR="006D4682" w:rsidRPr="00D7170A" w:rsidRDefault="00B1543D" w:rsidP="000F375F">
      <w:pPr>
        <w:ind w:left="210" w:hanging="210"/>
        <w:rPr>
          <w:sz w:val="24"/>
          <w:szCs w:val="24"/>
        </w:rPr>
      </w:pPr>
      <w:r w:rsidRPr="00D7170A">
        <w:rPr>
          <w:rFonts w:hint="eastAsia"/>
          <w:sz w:val="24"/>
          <w:szCs w:val="24"/>
        </w:rPr>
        <w:t>６</w:t>
      </w:r>
      <w:r w:rsidR="00065249" w:rsidRPr="00D7170A">
        <w:rPr>
          <w:rFonts w:hint="eastAsia"/>
          <w:sz w:val="24"/>
          <w:szCs w:val="24"/>
        </w:rPr>
        <w:t>．</w:t>
      </w:r>
      <w:r w:rsidR="006D4682" w:rsidRPr="00D7170A">
        <w:rPr>
          <w:rFonts w:hint="eastAsia"/>
          <w:sz w:val="24"/>
          <w:szCs w:val="24"/>
        </w:rPr>
        <w:t>対象経費</w:t>
      </w:r>
    </w:p>
    <w:p w:rsidR="006D4682" w:rsidRPr="00D7170A" w:rsidRDefault="006D4682" w:rsidP="006D4682">
      <w:pPr>
        <w:pStyle w:val="a3"/>
        <w:numPr>
          <w:ilvl w:val="0"/>
          <w:numId w:val="1"/>
        </w:numPr>
        <w:rPr>
          <w:sz w:val="24"/>
          <w:szCs w:val="24"/>
        </w:rPr>
      </w:pPr>
      <w:r w:rsidRPr="00D7170A">
        <w:rPr>
          <w:rFonts w:hint="eastAsia"/>
          <w:sz w:val="24"/>
          <w:szCs w:val="24"/>
        </w:rPr>
        <w:t>補助対象経費</w:t>
      </w:r>
    </w:p>
    <w:p w:rsidR="006D4682" w:rsidRPr="00D7170A" w:rsidRDefault="006D4682" w:rsidP="006D4682">
      <w:pPr>
        <w:rPr>
          <w:sz w:val="24"/>
          <w:szCs w:val="24"/>
        </w:rPr>
      </w:pPr>
      <w:r w:rsidRPr="00D7170A">
        <w:rPr>
          <w:rFonts w:hint="eastAsia"/>
          <w:sz w:val="24"/>
          <w:szCs w:val="24"/>
        </w:rPr>
        <w:t xml:space="preserve">　　ア　直接経費：研究開発に直接必要な経費</w:t>
      </w:r>
    </w:p>
    <w:p w:rsidR="006D4682" w:rsidRPr="00D7170A" w:rsidRDefault="006D4682" w:rsidP="006D4682">
      <w:pPr>
        <w:pStyle w:val="a3"/>
        <w:numPr>
          <w:ilvl w:val="0"/>
          <w:numId w:val="2"/>
        </w:numPr>
        <w:rPr>
          <w:sz w:val="24"/>
          <w:szCs w:val="24"/>
        </w:rPr>
      </w:pPr>
      <w:r w:rsidRPr="00D7170A">
        <w:rPr>
          <w:rFonts w:hint="eastAsia"/>
          <w:sz w:val="24"/>
          <w:szCs w:val="24"/>
        </w:rPr>
        <w:t>人件費</w:t>
      </w:r>
    </w:p>
    <w:p w:rsidR="006D4682" w:rsidRPr="00D7170A" w:rsidRDefault="006D4682" w:rsidP="006D4682">
      <w:pPr>
        <w:pStyle w:val="a3"/>
        <w:ind w:left="1140"/>
        <w:rPr>
          <w:sz w:val="24"/>
          <w:szCs w:val="24"/>
        </w:rPr>
      </w:pPr>
      <w:r w:rsidRPr="00D7170A">
        <w:rPr>
          <w:rFonts w:hint="eastAsia"/>
          <w:sz w:val="24"/>
          <w:szCs w:val="24"/>
        </w:rPr>
        <w:t>研究員等の人件費。ただし、国又は地方公共団体からの交付金で常勤職員の人件費を負担している法人（地方公共団体を含む）については、常勤職員の人件費は計上できない。</w:t>
      </w:r>
    </w:p>
    <w:p w:rsidR="006D4682" w:rsidRPr="00D7170A" w:rsidRDefault="006D4682" w:rsidP="006D4682">
      <w:pPr>
        <w:pStyle w:val="a3"/>
        <w:numPr>
          <w:ilvl w:val="0"/>
          <w:numId w:val="2"/>
        </w:numPr>
        <w:rPr>
          <w:sz w:val="24"/>
          <w:szCs w:val="24"/>
        </w:rPr>
      </w:pPr>
      <w:r w:rsidRPr="00D7170A">
        <w:rPr>
          <w:rFonts w:hint="eastAsia"/>
          <w:sz w:val="24"/>
          <w:szCs w:val="24"/>
        </w:rPr>
        <w:t>謝金</w:t>
      </w:r>
    </w:p>
    <w:p w:rsidR="006D4682" w:rsidRPr="00D7170A" w:rsidRDefault="006D4682" w:rsidP="006D4682">
      <w:pPr>
        <w:pStyle w:val="a3"/>
        <w:ind w:left="1140"/>
        <w:rPr>
          <w:sz w:val="24"/>
          <w:szCs w:val="24"/>
        </w:rPr>
      </w:pPr>
      <w:r w:rsidRPr="00D7170A">
        <w:rPr>
          <w:rFonts w:hint="eastAsia"/>
          <w:sz w:val="24"/>
          <w:szCs w:val="24"/>
        </w:rPr>
        <w:t>補助事業者以外の学識経験者等に対する謝金、</w:t>
      </w:r>
      <w:r w:rsidR="006C25DF" w:rsidRPr="00D7170A">
        <w:rPr>
          <w:rFonts w:hint="eastAsia"/>
          <w:sz w:val="24"/>
          <w:szCs w:val="24"/>
        </w:rPr>
        <w:t>原稿の</w:t>
      </w:r>
      <w:r w:rsidRPr="00D7170A">
        <w:rPr>
          <w:rFonts w:hint="eastAsia"/>
          <w:sz w:val="24"/>
          <w:szCs w:val="24"/>
        </w:rPr>
        <w:t>執筆、研究協力等に対する謝金。</w:t>
      </w:r>
    </w:p>
    <w:p w:rsidR="006D4682" w:rsidRPr="00D7170A" w:rsidRDefault="006D4682" w:rsidP="006D4682">
      <w:pPr>
        <w:pStyle w:val="a3"/>
        <w:numPr>
          <w:ilvl w:val="0"/>
          <w:numId w:val="2"/>
        </w:numPr>
        <w:rPr>
          <w:sz w:val="24"/>
          <w:szCs w:val="24"/>
        </w:rPr>
      </w:pPr>
      <w:r w:rsidRPr="00D7170A">
        <w:rPr>
          <w:rFonts w:hint="eastAsia"/>
          <w:sz w:val="24"/>
          <w:szCs w:val="24"/>
        </w:rPr>
        <w:t>旅費</w:t>
      </w:r>
    </w:p>
    <w:p w:rsidR="006D4682" w:rsidRPr="00D7170A" w:rsidRDefault="006D4682" w:rsidP="006D4682">
      <w:pPr>
        <w:pStyle w:val="a3"/>
        <w:ind w:left="1140"/>
        <w:rPr>
          <w:sz w:val="24"/>
          <w:szCs w:val="24"/>
        </w:rPr>
      </w:pPr>
      <w:r w:rsidRPr="00D7170A">
        <w:rPr>
          <w:rFonts w:hint="eastAsia"/>
          <w:sz w:val="24"/>
          <w:szCs w:val="24"/>
        </w:rPr>
        <w:lastRenderedPageBreak/>
        <w:t>研究にかかる</w:t>
      </w:r>
      <w:r w:rsidR="006C25DF" w:rsidRPr="00D7170A">
        <w:rPr>
          <w:rFonts w:hint="eastAsia"/>
          <w:sz w:val="24"/>
          <w:szCs w:val="24"/>
        </w:rPr>
        <w:t>国内</w:t>
      </w:r>
      <w:r w:rsidR="00DD62D5" w:rsidRPr="00D7170A">
        <w:rPr>
          <w:rFonts w:hint="eastAsia"/>
          <w:sz w:val="24"/>
          <w:szCs w:val="24"/>
        </w:rPr>
        <w:t>への調査旅費、検討会出席旅費</w:t>
      </w:r>
    </w:p>
    <w:p w:rsidR="006D4682" w:rsidRPr="00D7170A" w:rsidRDefault="006D4682" w:rsidP="006D4682">
      <w:pPr>
        <w:pStyle w:val="a3"/>
        <w:numPr>
          <w:ilvl w:val="0"/>
          <w:numId w:val="2"/>
        </w:numPr>
        <w:rPr>
          <w:sz w:val="24"/>
          <w:szCs w:val="24"/>
        </w:rPr>
      </w:pPr>
      <w:r w:rsidRPr="00D7170A">
        <w:rPr>
          <w:rFonts w:hint="eastAsia"/>
          <w:sz w:val="24"/>
          <w:szCs w:val="24"/>
        </w:rPr>
        <w:t>試験研究費</w:t>
      </w:r>
    </w:p>
    <w:p w:rsidR="006D4682" w:rsidRPr="00D7170A" w:rsidRDefault="006D4682" w:rsidP="006D4682">
      <w:pPr>
        <w:ind w:left="420"/>
        <w:rPr>
          <w:sz w:val="24"/>
          <w:szCs w:val="24"/>
        </w:rPr>
      </w:pPr>
      <w:r w:rsidRPr="00D7170A">
        <w:rPr>
          <w:rFonts w:hint="eastAsia"/>
          <w:sz w:val="24"/>
          <w:szCs w:val="24"/>
        </w:rPr>
        <w:t xml:space="preserve">　　ⅰ）機械・設備・備品費</w:t>
      </w:r>
    </w:p>
    <w:p w:rsidR="006D4682" w:rsidRPr="00D7170A" w:rsidRDefault="006D4682" w:rsidP="004F5DAC">
      <w:pPr>
        <w:ind w:left="1050" w:hanging="630"/>
        <w:rPr>
          <w:sz w:val="24"/>
          <w:szCs w:val="24"/>
        </w:rPr>
      </w:pPr>
      <w:r w:rsidRPr="00D7170A">
        <w:rPr>
          <w:rFonts w:hint="eastAsia"/>
          <w:sz w:val="24"/>
          <w:szCs w:val="24"/>
        </w:rPr>
        <w:t xml:space="preserve">　　　　原型のまま比較的長期に反復使用ができるもので、取得価格が</w:t>
      </w:r>
      <w:r w:rsidR="004F5DAC" w:rsidRPr="00D7170A">
        <w:rPr>
          <w:rFonts w:hint="eastAsia"/>
          <w:sz w:val="24"/>
          <w:szCs w:val="24"/>
        </w:rPr>
        <w:t>５万円以下のもの。</w:t>
      </w:r>
    </w:p>
    <w:p w:rsidR="004F5DAC" w:rsidRPr="00D7170A" w:rsidRDefault="004F5DAC" w:rsidP="004F5DAC">
      <w:pPr>
        <w:ind w:left="1050" w:hanging="630"/>
        <w:rPr>
          <w:sz w:val="24"/>
          <w:szCs w:val="24"/>
        </w:rPr>
      </w:pPr>
      <w:r w:rsidRPr="00D7170A">
        <w:rPr>
          <w:rFonts w:hint="eastAsia"/>
          <w:sz w:val="24"/>
          <w:szCs w:val="24"/>
        </w:rPr>
        <w:t xml:space="preserve">　　ⅱ）借料及び損料</w:t>
      </w:r>
    </w:p>
    <w:p w:rsidR="004F5DAC" w:rsidRPr="00D7170A" w:rsidRDefault="004F5DAC" w:rsidP="004F5DAC">
      <w:pPr>
        <w:ind w:left="1050" w:hanging="630"/>
        <w:rPr>
          <w:sz w:val="24"/>
          <w:szCs w:val="24"/>
        </w:rPr>
      </w:pPr>
      <w:r w:rsidRPr="00D7170A">
        <w:rPr>
          <w:rFonts w:hint="eastAsia"/>
          <w:sz w:val="24"/>
          <w:szCs w:val="24"/>
        </w:rPr>
        <w:t xml:space="preserve">　　　　機械・設備・備品費の借用料等</w:t>
      </w:r>
    </w:p>
    <w:p w:rsidR="004F5DAC" w:rsidRPr="00D7170A" w:rsidRDefault="004F5DAC" w:rsidP="004F5DAC">
      <w:pPr>
        <w:ind w:left="1050" w:hanging="630"/>
        <w:rPr>
          <w:sz w:val="24"/>
          <w:szCs w:val="24"/>
        </w:rPr>
      </w:pPr>
      <w:r w:rsidRPr="00D7170A">
        <w:rPr>
          <w:rFonts w:hint="eastAsia"/>
          <w:sz w:val="24"/>
          <w:szCs w:val="24"/>
        </w:rPr>
        <w:t xml:space="preserve">　　ⅲ）消耗品費</w:t>
      </w:r>
    </w:p>
    <w:p w:rsidR="004F5DAC" w:rsidRPr="00D7170A" w:rsidRDefault="004F5DAC" w:rsidP="004F5DAC">
      <w:pPr>
        <w:ind w:left="1050" w:hanging="630"/>
        <w:rPr>
          <w:sz w:val="24"/>
          <w:szCs w:val="24"/>
        </w:rPr>
      </w:pPr>
      <w:r w:rsidRPr="00D7170A">
        <w:rPr>
          <w:rFonts w:hint="eastAsia"/>
          <w:sz w:val="24"/>
          <w:szCs w:val="24"/>
        </w:rPr>
        <w:t xml:space="preserve">　　　　機械・設備・備品費に該当しない物品。</w:t>
      </w:r>
    </w:p>
    <w:p w:rsidR="004F5DAC" w:rsidRPr="00D7170A" w:rsidRDefault="004F5DAC" w:rsidP="004F5DAC">
      <w:pPr>
        <w:ind w:left="1050" w:hanging="630"/>
        <w:rPr>
          <w:sz w:val="24"/>
          <w:szCs w:val="24"/>
        </w:rPr>
      </w:pPr>
      <w:r w:rsidRPr="00D7170A">
        <w:rPr>
          <w:rFonts w:hint="eastAsia"/>
          <w:sz w:val="24"/>
          <w:szCs w:val="24"/>
        </w:rPr>
        <w:t xml:space="preserve">　　ⅳ）印刷製本費</w:t>
      </w:r>
    </w:p>
    <w:p w:rsidR="004F5DAC" w:rsidRPr="00D7170A" w:rsidRDefault="004F5DAC" w:rsidP="00065249">
      <w:pPr>
        <w:ind w:left="1050" w:hanging="630"/>
        <w:rPr>
          <w:sz w:val="24"/>
          <w:szCs w:val="24"/>
        </w:rPr>
      </w:pPr>
      <w:r w:rsidRPr="00D7170A">
        <w:rPr>
          <w:rFonts w:hint="eastAsia"/>
          <w:sz w:val="24"/>
          <w:szCs w:val="24"/>
        </w:rPr>
        <w:t xml:space="preserve">　　　　報告書、資料等の印刷・製本にかかる経費</w:t>
      </w:r>
    </w:p>
    <w:p w:rsidR="004F5DAC" w:rsidRPr="00D7170A" w:rsidRDefault="004F5DAC" w:rsidP="004F5DAC">
      <w:pPr>
        <w:ind w:left="1050" w:hanging="630"/>
        <w:rPr>
          <w:sz w:val="24"/>
          <w:szCs w:val="24"/>
        </w:rPr>
      </w:pPr>
      <w:r w:rsidRPr="00D7170A">
        <w:rPr>
          <w:rFonts w:hint="eastAsia"/>
          <w:sz w:val="24"/>
          <w:szCs w:val="24"/>
        </w:rPr>
        <w:t xml:space="preserve">　</w:t>
      </w:r>
      <w:r w:rsidR="00065249" w:rsidRPr="00D7170A">
        <w:rPr>
          <w:rFonts w:hint="eastAsia"/>
          <w:sz w:val="24"/>
          <w:szCs w:val="24"/>
        </w:rPr>
        <w:t xml:space="preserve">　</w:t>
      </w:r>
      <w:r w:rsidR="00065249" w:rsidRPr="00D7170A">
        <w:rPr>
          <w:rFonts w:hint="eastAsia"/>
          <w:sz w:val="24"/>
          <w:szCs w:val="24"/>
        </w:rPr>
        <w:t>v</w:t>
      </w:r>
      <w:r w:rsidRPr="00D7170A">
        <w:rPr>
          <w:rFonts w:hint="eastAsia"/>
          <w:sz w:val="24"/>
          <w:szCs w:val="24"/>
        </w:rPr>
        <w:t>）</w:t>
      </w:r>
      <w:r w:rsidR="00065249" w:rsidRPr="00D7170A">
        <w:rPr>
          <w:rFonts w:hint="eastAsia"/>
          <w:sz w:val="24"/>
          <w:szCs w:val="24"/>
        </w:rPr>
        <w:t xml:space="preserve"> </w:t>
      </w:r>
      <w:r w:rsidRPr="00D7170A">
        <w:rPr>
          <w:rFonts w:hint="eastAsia"/>
          <w:sz w:val="24"/>
          <w:szCs w:val="24"/>
        </w:rPr>
        <w:t>賃金</w:t>
      </w:r>
    </w:p>
    <w:p w:rsidR="004F5DAC" w:rsidRPr="00D7170A" w:rsidRDefault="004F5DAC" w:rsidP="004F5DAC">
      <w:pPr>
        <w:ind w:left="1050" w:hanging="630"/>
        <w:rPr>
          <w:sz w:val="24"/>
          <w:szCs w:val="24"/>
        </w:rPr>
      </w:pPr>
      <w:r w:rsidRPr="00D7170A">
        <w:rPr>
          <w:rFonts w:hint="eastAsia"/>
          <w:sz w:val="24"/>
          <w:szCs w:val="24"/>
        </w:rPr>
        <w:t xml:space="preserve">　　　　研究開発に従事する</w:t>
      </w:r>
      <w:r w:rsidR="006C25DF" w:rsidRPr="00D7170A">
        <w:rPr>
          <w:rFonts w:hint="eastAsia"/>
          <w:sz w:val="24"/>
          <w:szCs w:val="24"/>
        </w:rPr>
        <w:t>研究補助者等の賃金</w:t>
      </w:r>
    </w:p>
    <w:p w:rsidR="004F5DAC" w:rsidRPr="00D7170A" w:rsidRDefault="00065249" w:rsidP="00065249">
      <w:pPr>
        <w:ind w:left="1050" w:hanging="630"/>
        <w:rPr>
          <w:sz w:val="24"/>
          <w:szCs w:val="24"/>
        </w:rPr>
      </w:pPr>
      <w:r w:rsidRPr="00D7170A">
        <w:rPr>
          <w:rFonts w:hint="eastAsia"/>
          <w:sz w:val="24"/>
          <w:szCs w:val="24"/>
        </w:rPr>
        <w:t xml:space="preserve">　　</w:t>
      </w:r>
      <w:r w:rsidRPr="00D7170A">
        <w:rPr>
          <w:rFonts w:hint="eastAsia"/>
          <w:sz w:val="24"/>
          <w:szCs w:val="24"/>
        </w:rPr>
        <w:t>vi</w:t>
      </w:r>
      <w:r w:rsidR="004F5DAC" w:rsidRPr="00D7170A">
        <w:rPr>
          <w:rFonts w:hint="eastAsia"/>
          <w:sz w:val="24"/>
          <w:szCs w:val="24"/>
        </w:rPr>
        <w:t>）雑役務費</w:t>
      </w:r>
    </w:p>
    <w:p w:rsidR="004F5DAC" w:rsidRPr="00D7170A" w:rsidRDefault="004F5DAC" w:rsidP="004F5DAC">
      <w:pPr>
        <w:ind w:left="1050" w:hanging="630"/>
        <w:rPr>
          <w:sz w:val="24"/>
          <w:szCs w:val="24"/>
        </w:rPr>
      </w:pPr>
      <w:r w:rsidRPr="00D7170A">
        <w:rPr>
          <w:rFonts w:hint="eastAsia"/>
          <w:sz w:val="24"/>
          <w:szCs w:val="24"/>
        </w:rPr>
        <w:t xml:space="preserve">　　　　研究開発に必要な加工・試作・分析等の外注費</w:t>
      </w:r>
    </w:p>
    <w:p w:rsidR="004F5DAC" w:rsidRPr="00D7170A" w:rsidRDefault="004F5DAC" w:rsidP="004F5DAC">
      <w:pPr>
        <w:pStyle w:val="a3"/>
        <w:numPr>
          <w:ilvl w:val="0"/>
          <w:numId w:val="1"/>
        </w:numPr>
        <w:rPr>
          <w:sz w:val="24"/>
          <w:szCs w:val="24"/>
        </w:rPr>
      </w:pPr>
      <w:r w:rsidRPr="00D7170A">
        <w:rPr>
          <w:rFonts w:hint="eastAsia"/>
          <w:sz w:val="24"/>
          <w:szCs w:val="24"/>
        </w:rPr>
        <w:t>補助対象経費として認められない経費</w:t>
      </w:r>
    </w:p>
    <w:p w:rsidR="004F5DAC" w:rsidRDefault="004F5DAC" w:rsidP="006C25DF">
      <w:pPr>
        <w:pStyle w:val="a3"/>
        <w:ind w:left="720"/>
        <w:rPr>
          <w:sz w:val="24"/>
          <w:szCs w:val="24"/>
        </w:rPr>
      </w:pPr>
      <w:r w:rsidRPr="00D7170A">
        <w:rPr>
          <w:rFonts w:hint="eastAsia"/>
          <w:sz w:val="24"/>
          <w:szCs w:val="24"/>
        </w:rPr>
        <w:t>不動産取得に関する経費、汎用性のある事務用机、椅子など補助対象経費として認められない経費。</w:t>
      </w:r>
    </w:p>
    <w:p w:rsidR="00F8011C" w:rsidRDefault="00F8011C" w:rsidP="006C25DF">
      <w:pPr>
        <w:pStyle w:val="a3"/>
        <w:ind w:left="720"/>
        <w:rPr>
          <w:sz w:val="24"/>
          <w:szCs w:val="24"/>
        </w:rPr>
      </w:pPr>
      <w:r>
        <w:rPr>
          <w:sz w:val="24"/>
          <w:szCs w:val="24"/>
        </w:rPr>
        <w:br w:type="page"/>
      </w:r>
    </w:p>
    <w:sectPr w:rsidR="00F8011C" w:rsidSect="00D7170A">
      <w:pgSz w:w="11906" w:h="16838" w:code="9"/>
      <w:pgMar w:top="720" w:right="720" w:bottom="720" w:left="720"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29" w:rsidRDefault="00CD5829" w:rsidP="005B0EB9">
      <w:r>
        <w:separator/>
      </w:r>
    </w:p>
  </w:endnote>
  <w:endnote w:type="continuationSeparator" w:id="0">
    <w:p w:rsidR="00CD5829" w:rsidRDefault="00CD5829" w:rsidP="005B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29" w:rsidRDefault="00CD5829" w:rsidP="005B0EB9">
      <w:r>
        <w:separator/>
      </w:r>
    </w:p>
  </w:footnote>
  <w:footnote w:type="continuationSeparator" w:id="0">
    <w:p w:rsidR="00CD5829" w:rsidRDefault="00CD5829" w:rsidP="005B0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F1C60"/>
    <w:multiLevelType w:val="hybridMultilevel"/>
    <w:tmpl w:val="2DBE2872"/>
    <w:lvl w:ilvl="0" w:tplc="8390BB04">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AE87812"/>
    <w:multiLevelType w:val="hybridMultilevel"/>
    <w:tmpl w:val="2FDC86C0"/>
    <w:lvl w:ilvl="0" w:tplc="790086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8F"/>
    <w:rsid w:val="00016240"/>
    <w:rsid w:val="00065249"/>
    <w:rsid w:val="0007306C"/>
    <w:rsid w:val="0008388F"/>
    <w:rsid w:val="000B1D63"/>
    <w:rsid w:val="000C1009"/>
    <w:rsid w:val="000F375F"/>
    <w:rsid w:val="0016586D"/>
    <w:rsid w:val="00195B51"/>
    <w:rsid w:val="001D23C4"/>
    <w:rsid w:val="00264E9C"/>
    <w:rsid w:val="002C3589"/>
    <w:rsid w:val="002C51EA"/>
    <w:rsid w:val="002D3195"/>
    <w:rsid w:val="002F4B55"/>
    <w:rsid w:val="00327345"/>
    <w:rsid w:val="003723A7"/>
    <w:rsid w:val="00377D29"/>
    <w:rsid w:val="003A70B2"/>
    <w:rsid w:val="00467FC8"/>
    <w:rsid w:val="00492748"/>
    <w:rsid w:val="004C7753"/>
    <w:rsid w:val="004D21A0"/>
    <w:rsid w:val="004F0238"/>
    <w:rsid w:val="004F0B70"/>
    <w:rsid w:val="004F5DAC"/>
    <w:rsid w:val="00567E0A"/>
    <w:rsid w:val="005B0EB9"/>
    <w:rsid w:val="005E7CD3"/>
    <w:rsid w:val="005F3A2D"/>
    <w:rsid w:val="006C25DF"/>
    <w:rsid w:val="006C5716"/>
    <w:rsid w:val="006D4682"/>
    <w:rsid w:val="006F2AB2"/>
    <w:rsid w:val="00716B05"/>
    <w:rsid w:val="0076497D"/>
    <w:rsid w:val="00787292"/>
    <w:rsid w:val="007A0BDB"/>
    <w:rsid w:val="007B6CFE"/>
    <w:rsid w:val="007C5F87"/>
    <w:rsid w:val="007F08E5"/>
    <w:rsid w:val="007F7EED"/>
    <w:rsid w:val="0084787F"/>
    <w:rsid w:val="008E058C"/>
    <w:rsid w:val="00915CFC"/>
    <w:rsid w:val="00927058"/>
    <w:rsid w:val="009333E4"/>
    <w:rsid w:val="009347E3"/>
    <w:rsid w:val="00A24A6E"/>
    <w:rsid w:val="00A27023"/>
    <w:rsid w:val="00A35D9C"/>
    <w:rsid w:val="00A67104"/>
    <w:rsid w:val="00A81B9B"/>
    <w:rsid w:val="00AE5038"/>
    <w:rsid w:val="00B1543D"/>
    <w:rsid w:val="00B54312"/>
    <w:rsid w:val="00B92192"/>
    <w:rsid w:val="00B96A15"/>
    <w:rsid w:val="00BA1C7B"/>
    <w:rsid w:val="00BC2C63"/>
    <w:rsid w:val="00BD78ED"/>
    <w:rsid w:val="00BE737B"/>
    <w:rsid w:val="00C97FF4"/>
    <w:rsid w:val="00CB2D43"/>
    <w:rsid w:val="00CC747F"/>
    <w:rsid w:val="00CD5829"/>
    <w:rsid w:val="00D2211A"/>
    <w:rsid w:val="00D32E12"/>
    <w:rsid w:val="00D348B7"/>
    <w:rsid w:val="00D34B51"/>
    <w:rsid w:val="00D7170A"/>
    <w:rsid w:val="00D87B8E"/>
    <w:rsid w:val="00DB390D"/>
    <w:rsid w:val="00DD57DA"/>
    <w:rsid w:val="00DD62D5"/>
    <w:rsid w:val="00E3718F"/>
    <w:rsid w:val="00E45C71"/>
    <w:rsid w:val="00E6721E"/>
    <w:rsid w:val="00E80955"/>
    <w:rsid w:val="00EA12C6"/>
    <w:rsid w:val="00EF0038"/>
    <w:rsid w:val="00F05F27"/>
    <w:rsid w:val="00F109F2"/>
    <w:rsid w:val="00F11FB0"/>
    <w:rsid w:val="00F13E14"/>
    <w:rsid w:val="00F8011C"/>
    <w:rsid w:val="00F81F4C"/>
    <w:rsid w:val="00F84C55"/>
    <w:rsid w:val="00FD18EF"/>
    <w:rsid w:val="00FE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9B6E85-F1FE-4BFC-BE67-94BFBB6E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682"/>
    <w:pPr>
      <w:ind w:left="840"/>
    </w:pPr>
  </w:style>
  <w:style w:type="paragraph" w:styleId="a4">
    <w:name w:val="Balloon Text"/>
    <w:basedOn w:val="a"/>
    <w:link w:val="a5"/>
    <w:uiPriority w:val="99"/>
    <w:semiHidden/>
    <w:unhideWhenUsed/>
    <w:rsid w:val="004F5D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5DAC"/>
    <w:rPr>
      <w:rFonts w:asciiTheme="majorHAnsi" w:eastAsiaTheme="majorEastAsia" w:hAnsiTheme="majorHAnsi" w:cstheme="majorBidi"/>
      <w:sz w:val="18"/>
      <w:szCs w:val="18"/>
    </w:rPr>
  </w:style>
  <w:style w:type="paragraph" w:styleId="a6">
    <w:name w:val="header"/>
    <w:basedOn w:val="a"/>
    <w:link w:val="a7"/>
    <w:uiPriority w:val="99"/>
    <w:unhideWhenUsed/>
    <w:rsid w:val="005B0EB9"/>
    <w:pPr>
      <w:tabs>
        <w:tab w:val="center" w:pos="4252"/>
        <w:tab w:val="right" w:pos="8504"/>
      </w:tabs>
      <w:snapToGrid w:val="0"/>
    </w:pPr>
  </w:style>
  <w:style w:type="character" w:customStyle="1" w:styleId="a7">
    <w:name w:val="ヘッダー (文字)"/>
    <w:basedOn w:val="a0"/>
    <w:link w:val="a6"/>
    <w:uiPriority w:val="99"/>
    <w:rsid w:val="005B0EB9"/>
  </w:style>
  <w:style w:type="paragraph" w:styleId="a8">
    <w:name w:val="footer"/>
    <w:basedOn w:val="a"/>
    <w:link w:val="a9"/>
    <w:uiPriority w:val="99"/>
    <w:unhideWhenUsed/>
    <w:rsid w:val="005B0EB9"/>
    <w:pPr>
      <w:tabs>
        <w:tab w:val="center" w:pos="4252"/>
        <w:tab w:val="right" w:pos="8504"/>
      </w:tabs>
      <w:snapToGrid w:val="0"/>
    </w:pPr>
  </w:style>
  <w:style w:type="character" w:customStyle="1" w:styleId="a9">
    <w:name w:val="フッター (文字)"/>
    <w:basedOn w:val="a0"/>
    <w:link w:val="a8"/>
    <w:uiPriority w:val="99"/>
    <w:rsid w:val="005B0EB9"/>
  </w:style>
  <w:style w:type="character" w:styleId="aa">
    <w:name w:val="Hyperlink"/>
    <w:basedOn w:val="a0"/>
    <w:uiPriority w:val="99"/>
    <w:unhideWhenUsed/>
    <w:rsid w:val="001D23C4"/>
    <w:rPr>
      <w:color w:val="0563C1" w:themeColor="hyperlink"/>
      <w:u w:val="single"/>
    </w:rPr>
  </w:style>
  <w:style w:type="table" w:styleId="ab">
    <w:name w:val="Table Grid"/>
    <w:basedOn w:val="a1"/>
    <w:uiPriority w:val="39"/>
    <w:rsid w:val="00F11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915CFC"/>
  </w:style>
  <w:style w:type="character" w:customStyle="1" w:styleId="ad">
    <w:name w:val="日付 (文字)"/>
    <w:basedOn w:val="a0"/>
    <w:link w:val="ac"/>
    <w:uiPriority w:val="99"/>
    <w:semiHidden/>
    <w:rsid w:val="0091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8</cp:revision>
  <cp:lastPrinted>2018-06-11T09:50:00Z</cp:lastPrinted>
  <dcterms:created xsi:type="dcterms:W3CDTF">2018-06-11T09:48:00Z</dcterms:created>
  <dcterms:modified xsi:type="dcterms:W3CDTF">2018-06-12T03:49:00Z</dcterms:modified>
</cp:coreProperties>
</file>